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1A" w:rsidRDefault="005D2334">
      <w:pPr>
        <w:spacing w:line="259" w:lineRule="auto"/>
        <w:ind w:right="1" w:firstLine="0"/>
        <w:jc w:val="center"/>
      </w:pPr>
      <w:bookmarkStart w:id="0" w:name="_GoBack"/>
      <w:bookmarkEnd w:id="0"/>
      <w:r>
        <w:rPr>
          <w:b/>
        </w:rPr>
        <w:t xml:space="preserve">POLICY ON NEW DATA FORMATS FOR SCIENCE DATA </w:t>
      </w:r>
    </w:p>
    <w:p w:rsidR="0035081A" w:rsidRDefault="005D2334">
      <w:pPr>
        <w:spacing w:after="18" w:line="259" w:lineRule="auto"/>
        <w:ind w:firstLine="0"/>
      </w:pPr>
      <w:r>
        <w:rPr>
          <w:sz w:val="20"/>
        </w:rPr>
        <w:t xml:space="preserve">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 xml:space="preserve">A "new science data format" is defined here as an archiving structure and/or file organization that is nominally PDS-compliant, and that can be fully described with PDS labels, but which introduces a novel interpretation of the PDS standards.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 xml:space="preserve">All nodes </w:t>
      </w:r>
      <w:r>
        <w:t xml:space="preserve">must be involved in the approval of new science data formats from teams and missions.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 xml:space="preserve">When a data provider proposes a new science data format, the initial assessment of the suitability of the format will be made by the lead node for that provider.  The </w:t>
      </w:r>
      <w:r>
        <w:t xml:space="preserve">data provider must explain why an approved, standard file format cannot be used.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 xml:space="preserve">The lead node will forward the proposal for the new format to the full PDSMC with a recommendation for accepting or rejecting.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>The PDSMC will use the existing deliberati</w:t>
      </w:r>
      <w:r>
        <w:t xml:space="preserve">on and voting procedures to determine if the proposed format is acceptable.  Criteria for approval will include: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numPr>
          <w:ilvl w:val="0"/>
          <w:numId w:val="1"/>
        </w:numPr>
        <w:ind w:hanging="340"/>
      </w:pPr>
      <w:r>
        <w:t xml:space="preserve">Does a simpler, alternative file format meet the team or mission's requirements? </w:t>
      </w:r>
    </w:p>
    <w:p w:rsidR="0035081A" w:rsidRDefault="005D2334">
      <w:pPr>
        <w:spacing w:line="259" w:lineRule="auto"/>
        <w:ind w:left="720" w:firstLine="0"/>
      </w:pPr>
      <w:r>
        <w:t xml:space="preserve"> </w:t>
      </w:r>
    </w:p>
    <w:p w:rsidR="0035081A" w:rsidRDefault="005D2334">
      <w:pPr>
        <w:numPr>
          <w:ilvl w:val="0"/>
          <w:numId w:val="1"/>
        </w:numPr>
        <w:ind w:hanging="340"/>
      </w:pPr>
      <w:r>
        <w:t>Can a knowledgeable scientist easily develop software to</w:t>
      </w:r>
      <w:r>
        <w:t xml:space="preserve"> extract the data and metadata from the file? </w:t>
      </w:r>
    </w:p>
    <w:p w:rsidR="0035081A" w:rsidRDefault="005D2334">
      <w:pPr>
        <w:spacing w:line="259" w:lineRule="auto"/>
        <w:ind w:left="720" w:firstLine="0"/>
      </w:pPr>
      <w:r>
        <w:t xml:space="preserve"> </w:t>
      </w:r>
    </w:p>
    <w:p w:rsidR="0035081A" w:rsidRDefault="005D2334">
      <w:pPr>
        <w:numPr>
          <w:ilvl w:val="0"/>
          <w:numId w:val="1"/>
        </w:numPr>
        <w:ind w:hanging="340"/>
      </w:pPr>
      <w:r>
        <w:t xml:space="preserve">Will additional PDS resources be needed to support the format? </w:t>
      </w:r>
    </w:p>
    <w:p w:rsidR="0035081A" w:rsidRDefault="005D2334">
      <w:pPr>
        <w:spacing w:line="259" w:lineRule="auto"/>
        <w:ind w:firstLine="0"/>
      </w:pPr>
      <w:r>
        <w:t xml:space="preserve"> </w:t>
      </w:r>
    </w:p>
    <w:p w:rsidR="0035081A" w:rsidRDefault="005D2334">
      <w:pPr>
        <w:ind w:left="-15"/>
      </w:pPr>
      <w:r>
        <w:t>The PDSMC will respond in a timely manner based on the requirements of the science team or mission.  If the format is rejected, the PDSMC wil</w:t>
      </w:r>
      <w:r>
        <w:t xml:space="preserve">l provide specific, alternative recommendations. </w:t>
      </w:r>
    </w:p>
    <w:p w:rsidR="0035081A" w:rsidRDefault="005D2334">
      <w:pPr>
        <w:spacing w:line="259" w:lineRule="auto"/>
        <w:ind w:firstLine="0"/>
      </w:pPr>
      <w:r>
        <w:rPr>
          <w:sz w:val="20"/>
        </w:rPr>
        <w:t xml:space="preserve"> </w:t>
      </w:r>
    </w:p>
    <w:p w:rsidR="0035081A" w:rsidRDefault="005D2334">
      <w:pPr>
        <w:tabs>
          <w:tab w:val="center" w:pos="6645"/>
        </w:tabs>
        <w:spacing w:after="23" w:line="259" w:lineRule="auto"/>
        <w:ind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Adopted by PDS Management Council 1 March 2006 </w:t>
      </w:r>
    </w:p>
    <w:p w:rsidR="0035081A" w:rsidRDefault="005D2334">
      <w:pPr>
        <w:spacing w:after="4424" w:line="259" w:lineRule="auto"/>
        <w:ind w:firstLine="0"/>
      </w:pPr>
      <w:r>
        <w:t xml:space="preserve"> </w:t>
      </w:r>
    </w:p>
    <w:p w:rsidR="0035081A" w:rsidRDefault="005D2334">
      <w:pPr>
        <w:tabs>
          <w:tab w:val="right" w:pos="9359"/>
        </w:tabs>
        <w:spacing w:line="259" w:lineRule="auto"/>
        <w:ind w:firstLine="0"/>
      </w:pPr>
      <w:r>
        <w:rPr>
          <w:i/>
          <w:sz w:val="20"/>
        </w:rPr>
        <w:lastRenderedPageBreak/>
        <w:t xml:space="preserve">PDS MC Minutes 1-2 March 2006 - original </w:t>
      </w:r>
      <w:r>
        <w:rPr>
          <w:i/>
          <w:sz w:val="20"/>
        </w:rPr>
        <w:tab/>
        <w:t>1</w:t>
      </w:r>
      <w:r>
        <w:rPr>
          <w:i/>
        </w:rPr>
        <w:t xml:space="preserve"> </w:t>
      </w:r>
    </w:p>
    <w:sectPr w:rsidR="0035081A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34DD"/>
    <w:multiLevelType w:val="hybridMultilevel"/>
    <w:tmpl w:val="A6E2BC4C"/>
    <w:lvl w:ilvl="0" w:tplc="41C47496">
      <w:start w:val="1"/>
      <w:numFmt w:val="lowerLetter"/>
      <w:lvlText w:val="(%1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60B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EAA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C34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365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E45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C2DB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6A6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658F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1A"/>
    <w:rsid w:val="0035081A"/>
    <w:rsid w:val="005D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firstLine="7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new_data_formats copy.doc</dc:title>
  <dc:subject/>
  <dc:creator>rsjoyner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