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9C" w:rsidRDefault="000D349C" w:rsidP="000D349C">
      <w:pPr>
        <w:jc w:val="center"/>
        <w:rPr>
          <w:rFonts w:ascii="Times" w:hAnsi="Times" w:cs="Times New Roman"/>
          <w:b/>
          <w:sz w:val="32"/>
          <w:szCs w:val="32"/>
        </w:rPr>
      </w:pPr>
      <w:r>
        <w:rPr>
          <w:rFonts w:ascii="Times" w:hAnsi="Times" w:cs="Times New Roman"/>
          <w:b/>
          <w:sz w:val="32"/>
          <w:szCs w:val="32"/>
        </w:rPr>
        <w:t>Policy on Accumulating Data</w:t>
      </w:r>
    </w:p>
    <w:p w:rsidR="000D349C" w:rsidRDefault="000D349C" w:rsidP="000D349C">
      <w:pPr>
        <w:jc w:val="center"/>
        <w:rPr>
          <w:rFonts w:ascii="Times" w:hAnsi="Times" w:cs="Times New Roman"/>
          <w:sz w:val="28"/>
          <w:szCs w:val="28"/>
        </w:rPr>
      </w:pPr>
      <w:r>
        <w:rPr>
          <w:rFonts w:ascii="Times" w:hAnsi="Times" w:cs="Times New Roman"/>
        </w:rPr>
        <w:t>(Adopted 8-0-1 by MC vote 2010-12-06)</w:t>
      </w:r>
    </w:p>
    <w:p w:rsidR="000D349C" w:rsidRDefault="000D349C" w:rsidP="000D349C">
      <w:pPr>
        <w:jc w:val="center"/>
        <w:rPr>
          <w:rFonts w:ascii="Times" w:hAnsi="Times" w:cs="Courier New"/>
        </w:rPr>
      </w:pPr>
      <w:r>
        <w:rPr>
          <w:rFonts w:ascii="Times" w:hAnsi="Times" w:cs="Courier New"/>
        </w:rPr>
        <w:t>Amended by PDS Management Council 8-0-1 (</w:t>
      </w:r>
      <w:proofErr w:type="spellStart"/>
      <w:r>
        <w:rPr>
          <w:rFonts w:ascii="Times" w:hAnsi="Times" w:cs="Courier New"/>
        </w:rPr>
        <w:t>A’Hearn</w:t>
      </w:r>
      <w:proofErr w:type="spellEnd"/>
      <w:r>
        <w:rPr>
          <w:rFonts w:ascii="Times" w:hAnsi="Times" w:cs="Courier New"/>
        </w:rPr>
        <w:t xml:space="preserve"> abstaining) on 2011-03-30</w:t>
      </w:r>
    </w:p>
    <w:p w:rsidR="000D349C" w:rsidRDefault="000D349C" w:rsidP="000D349C">
      <w:pPr>
        <w:jc w:val="center"/>
        <w:rPr>
          <w:rFonts w:ascii="Times" w:hAnsi="Times" w:cs="Times New Roman"/>
        </w:rPr>
      </w:pP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 xml:space="preserve">PDS defines an ‘accumulating’ data set to be one that is delivered incrementally at intervals mutually agreeable to the data provider and cognizant PDS node.  </w:t>
      </w: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 xml:space="preserve">Delivery can be by increments alone or by increments plus redelivery of some (or all) of the previously delivered data.  </w:t>
      </w: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Updated (incremented) versions of errata, index, documentation, and ‘</w:t>
      </w:r>
      <w:proofErr w:type="spellStart"/>
      <w:r>
        <w:rPr>
          <w:rFonts w:ascii="Times" w:hAnsi="Times" w:cs="Times New Roman"/>
        </w:rPr>
        <w:t>aareadme</w:t>
      </w:r>
      <w:proofErr w:type="spellEnd"/>
      <w:r>
        <w:rPr>
          <w:rFonts w:ascii="Times" w:hAnsi="Times" w:cs="Times New Roman"/>
        </w:rPr>
        <w:t xml:space="preserve">’ files may be included; but no changes to previously delivered observational data, reduced data, or their metadata are allowed.  </w:t>
      </w: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 xml:space="preserve">VERSION_ID for the data set does not change.  </w:t>
      </w: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 xml:space="preserve">For other situations, see the Policy on Draft Data.  </w:t>
      </w:r>
    </w:p>
    <w:p w:rsidR="000D349C" w:rsidRDefault="000D349C" w:rsidP="000D349C">
      <w:pPr>
        <w:rPr>
          <w:rFonts w:ascii="Times" w:hAnsi="Times" w:cs="Times New Roman"/>
        </w:rPr>
      </w:pPr>
    </w:p>
    <w:p w:rsidR="000D349C" w:rsidRDefault="000D349C" w:rsidP="000D349C">
      <w:pPr>
        <w:rPr>
          <w:rFonts w:ascii="Times" w:hAnsi="Times" w:cs="Times New Roman"/>
        </w:rPr>
      </w:pPr>
      <w:r>
        <w:rPr>
          <w:rFonts w:ascii="Times" w:hAnsi="Times" w:cs="Times New Roman"/>
        </w:rPr>
        <w:t>Partitioning of the data set into increments must be described in documentation.  The data set must be clearly identified as ‘accumulating’ on web sites until the final increment has been ingested by PDS.</w:t>
      </w:r>
    </w:p>
    <w:p w:rsidR="000D349C" w:rsidRDefault="000D349C" w:rsidP="000D34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sz w:val="22"/>
          <w:szCs w:val="22"/>
        </w:rPr>
      </w:pPr>
    </w:p>
    <w:p w:rsidR="002F64C0" w:rsidRDefault="002F64C0">
      <w:bookmarkStart w:id="0" w:name="_GoBack"/>
      <w:bookmarkEnd w:id="0"/>
    </w:p>
    <w:sectPr w:rsidR="002F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9C"/>
    <w:rsid w:val="000D349C"/>
    <w:rsid w:val="002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AFDE7-A6DF-43EC-9B2A-84F63F00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349C"/>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Ronald (US 398G)</dc:creator>
  <cp:keywords/>
  <dc:description/>
  <cp:lastModifiedBy>Joyner, Ronald (US 398G)</cp:lastModifiedBy>
  <cp:revision>1</cp:revision>
  <dcterms:created xsi:type="dcterms:W3CDTF">2025-02-11T14:03:00Z</dcterms:created>
  <dcterms:modified xsi:type="dcterms:W3CDTF">2025-02-11T14:04:00Z</dcterms:modified>
</cp:coreProperties>
</file>