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61E2" w:rsidRDefault="00712602">
      <w:pPr>
        <w:spacing w:after="145" w:line="259" w:lineRule="auto"/>
        <w:ind w:left="1597" w:firstLine="0"/>
      </w:pPr>
      <w:bookmarkStart w:id="0" w:name="_GoBack"/>
      <w:bookmarkEnd w:id="0"/>
      <w:r>
        <w:rPr>
          <w:b/>
          <w:sz w:val="34"/>
        </w:rPr>
        <w:t xml:space="preserve">PDS Digital Object Identifier (DOI) Policy </w:t>
      </w:r>
    </w:p>
    <w:p w:rsidR="000C61E2" w:rsidRDefault="00712602">
      <w:pPr>
        <w:spacing w:after="0" w:line="259" w:lineRule="auto"/>
        <w:ind w:left="360" w:firstLine="0"/>
      </w:pPr>
      <w:r>
        <w:rPr>
          <w:b/>
        </w:rPr>
        <w:t xml:space="preserve">The PDS will assign at least one DOI to all PDS4 Bundles and selected PDS3 Data </w:t>
      </w:r>
    </w:p>
    <w:p w:rsidR="000C61E2" w:rsidRDefault="00712602">
      <w:pPr>
        <w:spacing w:after="256" w:line="259" w:lineRule="auto"/>
        <w:ind w:left="360" w:firstLine="0"/>
      </w:pPr>
      <w:r>
        <w:rPr>
          <w:b/>
        </w:rPr>
        <w:t xml:space="preserve">Sets. </w:t>
      </w:r>
      <w:r>
        <w:rPr>
          <w:b/>
          <w:i/>
          <w:sz w:val="22"/>
        </w:rPr>
        <w:t xml:space="preserve">(See exceptions to policy, below.) </w:t>
      </w:r>
      <w:r>
        <w:t xml:space="preserve"> </w:t>
      </w:r>
    </w:p>
    <w:p w:rsidR="000C61E2" w:rsidRDefault="00712602">
      <w:pPr>
        <w:numPr>
          <w:ilvl w:val="0"/>
          <w:numId w:val="1"/>
        </w:numPr>
        <w:ind w:hanging="360"/>
      </w:pPr>
      <w:r>
        <w:t xml:space="preserve">The PDS Discipline Nodes may assign additional DOIs to collections or documents </w:t>
      </w:r>
      <w:r>
        <w:t xml:space="preserve">within a PDS4 Bundle or PDS3 Data Set. </w:t>
      </w:r>
      <w:r>
        <w:rPr>
          <w:rFonts w:ascii="Cambria" w:eastAsia="Cambria" w:hAnsi="Cambria" w:cs="Cambria"/>
        </w:rPr>
        <w:tab/>
      </w:r>
    </w:p>
    <w:p w:rsidR="000C61E2" w:rsidRDefault="00712602">
      <w:pPr>
        <w:numPr>
          <w:ilvl w:val="0"/>
          <w:numId w:val="1"/>
        </w:numPr>
        <w:ind w:hanging="360"/>
      </w:pPr>
      <w:r>
        <w:t xml:space="preserve">PDS Discipline Nodes in consultation with data preparers determine if and when to issue a new DOI to an "accumulating" PDS4 Bundle or PDS3 Data Set. </w:t>
      </w:r>
      <w:r>
        <w:rPr>
          <w:rFonts w:ascii="Cambria" w:eastAsia="Cambria" w:hAnsi="Cambria" w:cs="Cambria"/>
        </w:rPr>
        <w:tab/>
      </w:r>
    </w:p>
    <w:p w:rsidR="000C61E2" w:rsidRDefault="00712602">
      <w:pPr>
        <w:numPr>
          <w:ilvl w:val="0"/>
          <w:numId w:val="1"/>
        </w:numPr>
        <w:spacing w:after="239"/>
        <w:ind w:hanging="360"/>
      </w:pPr>
      <w:r>
        <w:t xml:space="preserve">For PDS3 Data Sets that are migrated from PDS3 to PDS4, if DOIs </w:t>
      </w:r>
      <w:r>
        <w:t xml:space="preserve">are assigned to the PDS3 versions, they must be distinct from DOIs assigned to the corresponding PDS4 versions. </w:t>
      </w:r>
      <w:r>
        <w:rPr>
          <w:rFonts w:ascii="Cambria" w:eastAsia="Cambria" w:hAnsi="Cambria" w:cs="Cambria"/>
        </w:rPr>
        <w:tab/>
      </w:r>
    </w:p>
    <w:p w:rsidR="000C61E2" w:rsidRDefault="00712602">
      <w:pPr>
        <w:numPr>
          <w:ilvl w:val="0"/>
          <w:numId w:val="1"/>
        </w:numPr>
        <w:spacing w:after="261"/>
        <w:ind w:hanging="360"/>
      </w:pPr>
      <w:r>
        <w:t>DOIs for new PDS4 Bundles should be reserved prior to peer review.</w:t>
      </w:r>
      <w:r>
        <w:rPr>
          <w:rFonts w:ascii="Cambria" w:eastAsia="Cambria" w:hAnsi="Cambria" w:cs="Cambria"/>
        </w:rPr>
        <w:tab/>
      </w:r>
    </w:p>
    <w:p w:rsidR="000C61E2" w:rsidRDefault="00712602">
      <w:pPr>
        <w:spacing w:after="265" w:line="259" w:lineRule="auto"/>
        <w:ind w:left="720" w:firstLine="0"/>
      </w:pPr>
      <w:r>
        <w:rPr>
          <w:rFonts w:ascii="Cambria" w:eastAsia="Cambria" w:hAnsi="Cambria" w:cs="Cambria"/>
        </w:rPr>
        <w:tab/>
      </w:r>
    </w:p>
    <w:p w:rsidR="000C61E2" w:rsidRDefault="00712602">
      <w:pPr>
        <w:spacing w:after="248" w:line="259" w:lineRule="auto"/>
        <w:ind w:left="540" w:firstLine="0"/>
      </w:pPr>
      <w:r>
        <w:rPr>
          <w:b/>
          <w:i/>
          <w:u w:val="single" w:color="000000"/>
        </w:rPr>
        <w:t>Exceptions to Policy</w:t>
      </w:r>
      <w:r>
        <w:rPr>
          <w:b/>
          <w:i/>
        </w:rPr>
        <w:t xml:space="preserve"> </w:t>
      </w:r>
      <w:r>
        <w:rPr>
          <w:rFonts w:ascii="Cambria" w:eastAsia="Cambria" w:hAnsi="Cambria" w:cs="Cambria"/>
        </w:rPr>
        <w:tab/>
      </w:r>
    </w:p>
    <w:p w:rsidR="000C61E2" w:rsidRDefault="00712602">
      <w:pPr>
        <w:numPr>
          <w:ilvl w:val="0"/>
          <w:numId w:val="1"/>
        </w:numPr>
        <w:ind w:hanging="360"/>
      </w:pPr>
      <w:r>
        <w:t>For investigations with international collaborati</w:t>
      </w:r>
      <w:r>
        <w:t xml:space="preserve">ons and duplication of data across archives, DOI assignment will be made by the organization that is responsible for the investigation and defined within the LID. If that organization is unable to provide a DOI, the PDS will provide a DOI. </w:t>
      </w:r>
      <w:r>
        <w:rPr>
          <w:rFonts w:ascii="Cambria" w:eastAsia="Cambria" w:hAnsi="Cambria" w:cs="Cambria"/>
        </w:rPr>
        <w:tab/>
      </w:r>
    </w:p>
    <w:p w:rsidR="000C61E2" w:rsidRDefault="00712602">
      <w:pPr>
        <w:numPr>
          <w:ilvl w:val="0"/>
          <w:numId w:val="1"/>
        </w:numPr>
        <w:ind w:hanging="360"/>
      </w:pPr>
      <w:r>
        <w:t xml:space="preserve">For PDS3 Data </w:t>
      </w:r>
      <w:r>
        <w:t xml:space="preserve">Sets, DOI assignment will be completed on a best effort basis, as determined by the applicable Discipline Node, based upon the availability of required metadata and the availability of resources to update the metadata. </w:t>
      </w:r>
      <w:r>
        <w:rPr>
          <w:rFonts w:ascii="Cambria" w:eastAsia="Cambria" w:hAnsi="Cambria" w:cs="Cambria"/>
        </w:rPr>
        <w:tab/>
      </w:r>
    </w:p>
    <w:p w:rsidR="000C61E2" w:rsidRDefault="00712602">
      <w:pPr>
        <w:numPr>
          <w:ilvl w:val="0"/>
          <w:numId w:val="1"/>
        </w:numPr>
        <w:ind w:hanging="360"/>
      </w:pPr>
      <w:r>
        <w:t>For superseded PDS3 Data Sets, DOIs</w:t>
      </w:r>
      <w:r>
        <w:t xml:space="preserve"> will only be assigned upon a request from a PDS Discipline Node. </w:t>
      </w:r>
      <w:r>
        <w:rPr>
          <w:rFonts w:ascii="Cambria" w:eastAsia="Cambria" w:hAnsi="Cambria" w:cs="Cambria"/>
        </w:rPr>
        <w:tab/>
      </w:r>
    </w:p>
    <w:p w:rsidR="000C61E2" w:rsidRDefault="00712602">
      <w:pPr>
        <w:spacing w:after="0" w:line="259" w:lineRule="auto"/>
        <w:ind w:left="360" w:firstLine="0"/>
      </w:pPr>
      <w:r>
        <w:rPr>
          <w:sz w:val="22"/>
        </w:rPr>
        <w:t xml:space="preserve"> </w:t>
      </w:r>
    </w:p>
    <w:p w:rsidR="000C61E2" w:rsidRDefault="00712602">
      <w:pPr>
        <w:spacing w:after="8" w:line="250" w:lineRule="auto"/>
        <w:ind w:left="355" w:right="234" w:hanging="10"/>
      </w:pPr>
      <w:r>
        <w:rPr>
          <w:sz w:val="22"/>
        </w:rPr>
        <w:t xml:space="preserve">2020-10-14: </w:t>
      </w:r>
    </w:p>
    <w:p w:rsidR="000C61E2" w:rsidRDefault="00712602">
      <w:pPr>
        <w:spacing w:after="269" w:line="250" w:lineRule="auto"/>
        <w:ind w:left="355" w:right="234" w:hanging="10"/>
      </w:pPr>
      <w:r>
        <w:rPr>
          <w:sz w:val="22"/>
        </w:rPr>
        <w:t xml:space="preserve">Approved 9-0-0 by Planetary Data System (PDS) Management Council (MC) vote during the PDS MC October monthly meeting. </w:t>
      </w:r>
      <w:r>
        <w:rPr>
          <w:rFonts w:ascii="Cambria" w:eastAsia="Cambria" w:hAnsi="Cambria" w:cs="Cambria"/>
        </w:rPr>
        <w:tab/>
      </w:r>
    </w:p>
    <w:p w:rsidR="000C61E2" w:rsidRDefault="00712602">
      <w:pPr>
        <w:spacing w:after="0" w:line="259" w:lineRule="auto"/>
        <w:ind w:left="0" w:firstLine="0"/>
      </w:pPr>
      <w:r>
        <w:rPr>
          <w:rFonts w:ascii="Calibri" w:eastAsia="Calibri" w:hAnsi="Calibri" w:cs="Calibri"/>
        </w:rPr>
        <w:t xml:space="preserve"> </w:t>
      </w:r>
    </w:p>
    <w:sectPr w:rsidR="000C61E2">
      <w:pgSz w:w="12240" w:h="15840"/>
      <w:pgMar w:top="1440" w:right="1950" w:bottom="1440" w:left="14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D7099C"/>
    <w:multiLevelType w:val="hybridMultilevel"/>
    <w:tmpl w:val="9E5EFCF4"/>
    <w:lvl w:ilvl="0" w:tplc="E63C1492">
      <w:start w:val="1"/>
      <w:numFmt w:val="bullet"/>
      <w:lvlText w:val="•"/>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CA6CF8E">
      <w:start w:val="1"/>
      <w:numFmt w:val="bullet"/>
      <w:lvlText w:val="o"/>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7E230B2">
      <w:start w:val="1"/>
      <w:numFmt w:val="bullet"/>
      <w:lvlText w:val="▪"/>
      <w:lvlJc w:val="left"/>
      <w:pPr>
        <w:ind w:left="2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CDABE64">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9B40916">
      <w:start w:val="1"/>
      <w:numFmt w:val="bullet"/>
      <w:lvlText w:val="o"/>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66812BA">
      <w:start w:val="1"/>
      <w:numFmt w:val="bullet"/>
      <w:lvlText w:val="▪"/>
      <w:lvlJc w:val="left"/>
      <w:pPr>
        <w:ind w:left="46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30CEEA2">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26ADB70">
      <w:start w:val="1"/>
      <w:numFmt w:val="bullet"/>
      <w:lvlText w:val="o"/>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0F63664">
      <w:start w:val="1"/>
      <w:numFmt w:val="bullet"/>
      <w:lvlText w:val="▪"/>
      <w:lvlJc w:val="left"/>
      <w:pPr>
        <w:ind w:left="68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1E2"/>
    <w:rsid w:val="000C61E2"/>
    <w:rsid w:val="00712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62C021-C9EB-4727-8672-25AA400C1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15" w:line="251" w:lineRule="auto"/>
      <w:ind w:left="1090" w:hanging="37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1257</Characters>
  <Application>Microsoft Office Word</Application>
  <DocSecurity>0</DocSecurity>
  <Lines>10</Lines>
  <Paragraphs>2</Paragraphs>
  <ScaleCrop>false</ScaleCrop>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PolicyOnDOI10142020.docx</dc:title>
  <dc:subject/>
  <dc:creator>Joyner, Ronald (US 398G)</dc:creator>
  <cp:keywords/>
  <cp:lastModifiedBy>Joyner, Ronald (US 398G)</cp:lastModifiedBy>
  <cp:revision>2</cp:revision>
  <dcterms:created xsi:type="dcterms:W3CDTF">2025-02-11T16:15:00Z</dcterms:created>
  <dcterms:modified xsi:type="dcterms:W3CDTF">2025-02-11T16:15:00Z</dcterms:modified>
</cp:coreProperties>
</file>