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52" w:rsidRDefault="00217B01">
      <w:pPr>
        <w:spacing w:after="50" w:line="259" w:lineRule="auto"/>
        <w:ind w:left="6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322552" w:rsidRDefault="00217B01">
      <w:pPr>
        <w:spacing w:after="0" w:line="259" w:lineRule="auto"/>
        <w:ind w:left="0" w:right="55" w:firstLine="0"/>
        <w:jc w:val="center"/>
      </w:pPr>
      <w:r>
        <w:rPr>
          <w:b/>
          <w:sz w:val="32"/>
        </w:rPr>
        <w:t xml:space="preserve">PDS Policy on System Availability and Recovery  </w:t>
      </w:r>
    </w:p>
    <w:p w:rsidR="00322552" w:rsidRDefault="00217B01">
      <w:pPr>
        <w:spacing w:after="0" w:line="259" w:lineRule="auto"/>
        <w:ind w:left="0" w:firstLine="0"/>
      </w:pPr>
      <w:r>
        <w:t xml:space="preserve"> </w:t>
      </w:r>
    </w:p>
    <w:p w:rsidR="00322552" w:rsidRDefault="00217B01">
      <w:pPr>
        <w:ind w:left="0" w:right="13" w:firstLine="0"/>
      </w:pPr>
      <w:r>
        <w:t xml:space="preserve">PDS establishes the following goals for system availability and recovery: </w:t>
      </w:r>
    </w:p>
    <w:p w:rsidR="00322552" w:rsidRDefault="00217B01">
      <w:pPr>
        <w:numPr>
          <w:ilvl w:val="0"/>
          <w:numId w:val="1"/>
        </w:numPr>
        <w:ind w:right="13" w:hanging="360"/>
      </w:pPr>
      <w:r>
        <w:t xml:space="preserve">Under normal business operations, a PDS Node is never down (e.g., offline) for more than one business day. </w:t>
      </w:r>
    </w:p>
    <w:p w:rsidR="00322552" w:rsidRDefault="00217B01">
      <w:pPr>
        <w:numPr>
          <w:ilvl w:val="0"/>
          <w:numId w:val="1"/>
        </w:numPr>
        <w:ind w:right="13" w:hanging="360"/>
      </w:pPr>
      <w:r>
        <w:t xml:space="preserve">In the case of data loss, restoration of holdings from the secondary repository (backup) is expected within one week. </w:t>
      </w:r>
    </w:p>
    <w:p w:rsidR="00322552" w:rsidRDefault="00217B01">
      <w:pPr>
        <w:numPr>
          <w:ilvl w:val="0"/>
          <w:numId w:val="1"/>
        </w:numPr>
        <w:ind w:right="13" w:hanging="360"/>
      </w:pPr>
      <w:r>
        <w:t xml:space="preserve">Following a "catastrophic" event or major system failure, a PDS Node may require a month for full recovery. </w:t>
      </w:r>
    </w:p>
    <w:p w:rsidR="00322552" w:rsidRDefault="00217B01">
      <w:pPr>
        <w:spacing w:after="0" w:line="259" w:lineRule="auto"/>
        <w:ind w:left="0" w:firstLine="0"/>
      </w:pPr>
      <w:r>
        <w:t xml:space="preserve"> </w:t>
      </w:r>
    </w:p>
    <w:p w:rsidR="00322552" w:rsidRDefault="00217B01">
      <w:pPr>
        <w:spacing w:after="0" w:line="259" w:lineRule="auto"/>
        <w:ind w:left="0" w:firstLine="0"/>
      </w:pPr>
      <w:r>
        <w:t xml:space="preserve"> </w:t>
      </w:r>
    </w:p>
    <w:p w:rsidR="00322552" w:rsidRDefault="00217B01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322552" w:rsidRDefault="00217B01">
      <w:pPr>
        <w:spacing w:after="0" w:line="259" w:lineRule="auto"/>
        <w:ind w:left="0" w:right="56" w:firstLine="0"/>
        <w:jc w:val="right"/>
      </w:pPr>
      <w:r>
        <w:rPr>
          <w:sz w:val="22"/>
        </w:rPr>
        <w:t>2008-08-29: Approved 9</w:t>
      </w:r>
      <w:r>
        <w:rPr>
          <w:sz w:val="22"/>
        </w:rPr>
        <w:t xml:space="preserve">-0-0 by Planetary Data System Management Council on e-mail vote </w:t>
      </w:r>
    </w:p>
    <w:sectPr w:rsidR="00322552">
      <w:pgSz w:w="12240" w:h="15840"/>
      <w:pgMar w:top="1440" w:right="1743" w:bottom="1440" w:left="18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B36DA"/>
    <w:multiLevelType w:val="hybridMultilevel"/>
    <w:tmpl w:val="FA96EB26"/>
    <w:lvl w:ilvl="0" w:tplc="AAECD1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057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5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8D9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008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C72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05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A80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2A1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52"/>
    <w:rsid w:val="00217B01"/>
    <w:rsid w:val="003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dataintegrity_system_availability_20080829</dc:title>
  <dc:subject/>
  <dc:creator>Emily S Law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