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585" w:rsidRDefault="0001715E">
      <w:pPr>
        <w:spacing w:line="259" w:lineRule="auto"/>
        <w:ind w:left="125" w:firstLine="0"/>
        <w:jc w:val="center"/>
      </w:pPr>
      <w:bookmarkStart w:id="0" w:name="_GoBack"/>
      <w:bookmarkEnd w:id="0"/>
      <w:r>
        <w:rPr>
          <w:b/>
          <w:sz w:val="28"/>
        </w:rPr>
        <w:t xml:space="preserve"> </w:t>
      </w:r>
    </w:p>
    <w:p w:rsidR="008C7585" w:rsidRDefault="0001715E">
      <w:pPr>
        <w:spacing w:line="259" w:lineRule="auto"/>
        <w:ind w:left="54" w:firstLine="0"/>
        <w:jc w:val="center"/>
      </w:pPr>
      <w:r>
        <w:rPr>
          <w:b/>
          <w:sz w:val="28"/>
        </w:rPr>
        <w:t xml:space="preserve">Policy for Use of Compression in PDS Archives </w:t>
      </w:r>
    </w:p>
    <w:p w:rsidR="008C7585" w:rsidRDefault="0001715E">
      <w:pPr>
        <w:spacing w:after="10"/>
        <w:ind w:left="77" w:right="14"/>
        <w:jc w:val="center"/>
      </w:pPr>
      <w:r>
        <w:t xml:space="preserve">Adopted 2005-10-17 </w:t>
      </w:r>
    </w:p>
    <w:p w:rsidR="008C7585" w:rsidRDefault="0001715E">
      <w:pPr>
        <w:spacing w:after="10"/>
        <w:ind w:left="77" w:right="14"/>
        <w:jc w:val="center"/>
      </w:pPr>
      <w:r>
        <w:t xml:space="preserve">Amended 2005-11-14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ind w:left="10"/>
      </w:pPr>
      <w:r>
        <w:t xml:space="preserve">Data may not be archived in compressed form except as follows.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numPr>
          <w:ilvl w:val="0"/>
          <w:numId w:val="1"/>
        </w:numPr>
        <w:ind w:hanging="240"/>
      </w:pPr>
      <w:r>
        <w:t xml:space="preserve">Large volumes of data received from spacecraft in compressed form may be archived in that compressed form subject to the following conditions: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The decompression algorithm must be non-proprietary.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A detailed decompression algorithm (or reference to a </w:t>
      </w:r>
      <w:r>
        <w:t xml:space="preserve">detailed algorithm in published literature) must be provided as part of the archive.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spacing w:after="10"/>
        <w:ind w:hanging="226"/>
      </w:pPr>
      <w:r>
        <w:t xml:space="preserve">Software source code for decompression must be provided in at least one high-level programming language in common use by the science community (e.g., C, C++, Java, </w:t>
      </w:r>
    </w:p>
    <w:p w:rsidR="008C7585" w:rsidRDefault="0001715E">
      <w:pPr>
        <w:ind w:left="715"/>
      </w:pPr>
      <w:r>
        <w:t>For</w:t>
      </w:r>
      <w:r>
        <w:t>tran, or IDL).  The source code is intended not as operational software but as a "skeleton" program that can be adapted to new computer systems and operating environments.  The source code captures the subtle implementation considerations of the compressio</w:t>
      </w:r>
      <w:r>
        <w:t xml:space="preserve">n algorithm that may not be apparent from the algorithm description.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Before and after examples of the data decompression algorithm must exist in the archive for testing software implementations of the decompression algorithm.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numPr>
          <w:ilvl w:val="0"/>
          <w:numId w:val="1"/>
        </w:numPr>
        <w:ind w:hanging="240"/>
      </w:pPr>
      <w:r>
        <w:t xml:space="preserve">With explicit permission from the appropriate Discipline Node, derived image products may be archived in compressed form under the following conditions: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The source version of the image products must be archived in uncompressed form.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Compression must </w:t>
      </w:r>
      <w:r>
        <w:t xml:space="preserve">be lossless unless the lossless requirement is explicitly waived by the Discipline Node.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The compression format must be approved in advance by the Discipline Node and the Management Council.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>Product meta-data must identify the compression algorithm (</w:t>
      </w:r>
      <w:r>
        <w:t xml:space="preserve">or software) used in compressing the product, and its version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All PDS meta-data for each product must be available in uncompressed form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The PDS must have a copy of the specification or standard defining the compression </w:t>
      </w:r>
    </w:p>
    <w:p w:rsidR="008C7585" w:rsidRDefault="0001715E">
      <w:pPr>
        <w:ind w:left="715"/>
      </w:pPr>
      <w:r>
        <w:lastRenderedPageBreak/>
        <w:t>algorithm used, at the version</w:t>
      </w:r>
      <w:r>
        <w:t xml:space="preserve"> level that was used.  If legally permitted, the documentation should be included in the archive.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>Decompression software must be capable of producing a correctly formatted and labeled decompressed PDS data file.  Additional output formats are permitted.</w:t>
      </w:r>
      <w:r>
        <w:t xml:space="preserve">  Source code and executables for decompression programs must be provided to the appropriate </w:t>
      </w:r>
    </w:p>
    <w:p w:rsidR="008C7585" w:rsidRDefault="0001715E">
      <w:pPr>
        <w:ind w:left="715"/>
      </w:pPr>
      <w:r>
        <w:t xml:space="preserve">PDS Discipline Node at the time an archive is delivered.  Well documented decompression algorithms must be included in the archive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>The compression and decompre</w:t>
      </w:r>
      <w:r>
        <w:t xml:space="preserve">ssion software must be validated on a number of test data files to verify that the input and output files are identical.  Thereafter, a random sampling of data products in the archive should be decompressed as part of the validation process.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>The compres</w:t>
      </w:r>
      <w:r>
        <w:t xml:space="preserve">sed products must be validated to comply with the specification or standard defining the compression algorithm used.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The compressed products, decompression algorithms, and decompression software must all be available for use by the PDS and its users on a royalty and license fee free basis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numPr>
          <w:ilvl w:val="0"/>
          <w:numId w:val="1"/>
        </w:numPr>
        <w:ind w:hanging="240"/>
      </w:pPr>
      <w:r>
        <w:t xml:space="preserve">Compression of other files is allowed subject to the following conditions: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>Lo</w:t>
      </w:r>
      <w:r>
        <w:t xml:space="preserve">ssless compression software from INFOZIP will be used; a PDS minimal label with pointer to INFOZIP will accompany the compressed file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PDS will capture the INFOZIP software tree at least annually and make it available for distribution </w:t>
      </w:r>
    </w:p>
    <w:p w:rsidR="008C7585" w:rsidRDefault="0001715E">
      <w:pPr>
        <w:spacing w:line="259" w:lineRule="auto"/>
        <w:ind w:left="720" w:firstLine="0"/>
      </w:pPr>
      <w:r>
        <w:t xml:space="preserve"> </w:t>
      </w:r>
    </w:p>
    <w:p w:rsidR="008C7585" w:rsidRDefault="0001715E">
      <w:pPr>
        <w:numPr>
          <w:ilvl w:val="1"/>
          <w:numId w:val="1"/>
        </w:numPr>
        <w:ind w:hanging="226"/>
      </w:pPr>
      <w:r>
        <w:t xml:space="preserve">Files critical to understanding structure and basic content of the archive will NOT be compressed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ind w:left="10"/>
      </w:pPr>
      <w:r>
        <w:t xml:space="preserve">Each Discipline Node accepting compressed data must keep an inventory of those holdings and take action to maintain the usability of the data as needed. </w:t>
      </w:r>
    </w:p>
    <w:p w:rsidR="008C7585" w:rsidRDefault="008C7585">
      <w:pPr>
        <w:sectPr w:rsidR="008C7585">
          <w:pgSz w:w="12240" w:h="15840"/>
          <w:pgMar w:top="1497" w:right="1495" w:bottom="1890" w:left="1440" w:header="720" w:footer="720" w:gutter="0"/>
          <w:cols w:space="720"/>
        </w:sectPr>
      </w:pP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spacing w:line="259" w:lineRule="auto"/>
        <w:ind w:left="0" w:firstLine="0"/>
      </w:pPr>
      <w:r>
        <w:t xml:space="preserve"> </w:t>
      </w:r>
    </w:p>
    <w:p w:rsidR="008C7585" w:rsidRDefault="0001715E">
      <w:pPr>
        <w:spacing w:line="259" w:lineRule="auto"/>
        <w:ind w:left="0" w:firstLine="0"/>
      </w:pPr>
      <w:r>
        <w:rPr>
          <w:u w:val="single" w:color="000000"/>
        </w:rPr>
        <w:t>Original vote as of 2005-10-17 (passed)</w:t>
      </w:r>
      <w:r>
        <w:t xml:space="preserve">: </w:t>
      </w:r>
    </w:p>
    <w:p w:rsidR="008C7585" w:rsidRDefault="0001715E">
      <w:pPr>
        <w:ind w:left="10"/>
      </w:pPr>
      <w:r>
        <w:t xml:space="preserve">NAIF– Acton Yes </w:t>
      </w:r>
    </w:p>
    <w:p w:rsidR="008C7585" w:rsidRDefault="0001715E">
      <w:pPr>
        <w:ind w:left="10"/>
      </w:pPr>
      <w:r>
        <w:t xml:space="preserve">Radio Science – Simpson Yes   Engineering Node – Crichton Yes  </w:t>
      </w:r>
    </w:p>
    <w:p w:rsidR="008C7585" w:rsidRDefault="0001715E">
      <w:pPr>
        <w:ind w:left="10"/>
      </w:pPr>
      <w:r>
        <w:t xml:space="preserve">Atmospheres Node – Beebe Yes  </w:t>
      </w:r>
    </w:p>
    <w:p w:rsidR="008C7585" w:rsidRDefault="0001715E">
      <w:pPr>
        <w:ind w:left="10" w:right="552"/>
      </w:pPr>
      <w:r>
        <w:t xml:space="preserve">Rings Node – Showalter Yes  Imaging Node  – Gaddis Yes  </w:t>
      </w:r>
      <w:r>
        <w:t xml:space="preserve">GEO Node - Guinness Yes  </w:t>
      </w:r>
      <w:r>
        <w:rPr>
          <w:u w:val="single" w:color="000000"/>
        </w:rPr>
        <w:t>Amendmen</w:t>
      </w:r>
      <w:r>
        <w:rPr>
          <w:u w:val="single" w:color="000000"/>
        </w:rPr>
        <w:t>t - add four words to 2c (passed):</w:t>
      </w:r>
      <w:r>
        <w:t xml:space="preserve"> </w:t>
      </w:r>
    </w:p>
    <w:p w:rsidR="008C7585" w:rsidRDefault="0001715E">
      <w:pPr>
        <w:ind w:left="10"/>
      </w:pPr>
      <w:r>
        <w:t xml:space="preserve">NAIF– Acton Yes </w:t>
      </w:r>
    </w:p>
    <w:p w:rsidR="008C7585" w:rsidRDefault="0001715E">
      <w:pPr>
        <w:ind w:left="10"/>
      </w:pPr>
      <w:r>
        <w:t xml:space="preserve">Radio Science – Simpson Yes   </w:t>
      </w:r>
    </w:p>
    <w:p w:rsidR="008C7585" w:rsidRDefault="0001715E">
      <w:pPr>
        <w:ind w:left="10"/>
      </w:pPr>
      <w:r>
        <w:t xml:space="preserve">Engineering Node – Crichton Yes  </w:t>
      </w:r>
    </w:p>
    <w:p w:rsidR="008C7585" w:rsidRDefault="0001715E">
      <w:pPr>
        <w:ind w:left="10"/>
      </w:pPr>
      <w:r>
        <w:t xml:space="preserve">Atmospheres Node – Beebe Yes  </w:t>
      </w:r>
    </w:p>
    <w:p w:rsidR="008C7585" w:rsidRDefault="0001715E">
      <w:pPr>
        <w:ind w:left="10"/>
      </w:pPr>
      <w:r>
        <w:t xml:space="preserve">Rings Node – Showalter Yes  </w:t>
      </w:r>
    </w:p>
    <w:p w:rsidR="008C7585" w:rsidRDefault="0001715E">
      <w:pPr>
        <w:ind w:left="10"/>
      </w:pPr>
      <w:r>
        <w:t xml:space="preserve">Imaging Node  – Gaddis Yes  </w:t>
      </w:r>
    </w:p>
    <w:p w:rsidR="008C7585" w:rsidRDefault="0001715E">
      <w:pPr>
        <w:ind w:left="10"/>
      </w:pPr>
      <w:r>
        <w:lastRenderedPageBreak/>
        <w:t xml:space="preserve">GEO Node - Guinness Yes  </w:t>
      </w:r>
    </w:p>
    <w:p w:rsidR="008C7585" w:rsidRDefault="0001715E">
      <w:pPr>
        <w:ind w:left="10"/>
      </w:pPr>
      <w:r>
        <w:t xml:space="preserve">PPI Node - Walker Yes </w:t>
      </w:r>
    </w:p>
    <w:p w:rsidR="008C7585" w:rsidRDefault="0001715E">
      <w:pPr>
        <w:ind w:left="10"/>
      </w:pPr>
      <w:r>
        <w:t>Small Bodies - Kolokolova Yes</w:t>
      </w:r>
    </w:p>
    <w:sectPr w:rsidR="008C7585">
      <w:type w:val="continuous"/>
      <w:pgSz w:w="12240" w:h="15840"/>
      <w:pgMar w:top="1440" w:right="1822" w:bottom="1440" w:left="1440" w:header="720" w:footer="720" w:gutter="0"/>
      <w:cols w:num="2" w:space="720" w:equalWidth="0">
        <w:col w:w="3931" w:space="718"/>
        <w:col w:w="43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4084D"/>
    <w:multiLevelType w:val="hybridMultilevel"/>
    <w:tmpl w:val="22569C1C"/>
    <w:lvl w:ilvl="0" w:tplc="6DA0018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4731C">
      <w:start w:val="1"/>
      <w:numFmt w:val="lowerLetter"/>
      <w:lvlText w:val="%2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4C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29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C6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89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0B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E3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654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85"/>
    <w:rsid w:val="0001715E"/>
    <w:rsid w:val="008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6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Planetary Data System Working Group</dc:title>
  <dc:subject/>
  <dc:creator>Dick Simpson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